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9F6799">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6E6B78">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6E6B78">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71D7B" w:rsidRPr="00F71D7B">
        <w:rPr>
          <w:rFonts w:ascii="Arial" w:hAnsi="Arial" w:cs="Arial"/>
          <w:b/>
          <w:sz w:val="24"/>
          <w:szCs w:val="24"/>
          <w:lang w:eastAsia="zh-CN"/>
        </w:rPr>
        <w:t>R4-2111977</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12916">
        <w:rPr>
          <w:rFonts w:ascii="Arial" w:hAnsi="Arial" w:hint="eastAsia"/>
          <w:b/>
          <w:sz w:val="24"/>
          <w:szCs w:val="24"/>
          <w:lang w:val="en-US" w:eastAsia="zh-CN"/>
        </w:rPr>
        <w:t>August</w:t>
      </w:r>
      <w:r w:rsidR="006E6B78">
        <w:rPr>
          <w:rFonts w:ascii="Arial" w:hAnsi="Arial" w:hint="eastAsia"/>
          <w:b/>
          <w:sz w:val="24"/>
          <w:szCs w:val="24"/>
          <w:lang w:val="en-US" w:eastAsia="zh-CN"/>
        </w:rPr>
        <w:t xml:space="preserve"> </w:t>
      </w:r>
      <w:r w:rsidR="00B576A9">
        <w:rPr>
          <w:rFonts w:ascii="Arial" w:hAnsi="Arial" w:hint="eastAsia"/>
          <w:b/>
          <w:sz w:val="24"/>
          <w:szCs w:val="24"/>
          <w:lang w:val="en-US" w:eastAsia="zh-CN"/>
        </w:rPr>
        <w:t>1</w:t>
      </w:r>
      <w:r w:rsidR="00F12916">
        <w:rPr>
          <w:rFonts w:ascii="Arial" w:hAnsi="Arial" w:hint="eastAsia"/>
          <w:b/>
          <w:sz w:val="24"/>
          <w:szCs w:val="24"/>
          <w:lang w:val="en-US" w:eastAsia="zh-CN"/>
        </w:rPr>
        <w:t>6</w:t>
      </w:r>
      <w:r w:rsidR="00B576A9"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576A9">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23FF0">
        <w:rPr>
          <w:rFonts w:ascii="Arial" w:eastAsiaTheme="minorEastAsia" w:hAnsi="Arial" w:cs="Arial" w:hint="eastAsia"/>
          <w:b/>
          <w:sz w:val="24"/>
          <w:szCs w:val="24"/>
          <w:lang w:eastAsia="zh-CN"/>
        </w:rPr>
        <w:t xml:space="preserve">BS </w:t>
      </w:r>
      <w:r w:rsidR="00985F02">
        <w:rPr>
          <w:rFonts w:ascii="Arial" w:eastAsiaTheme="minorEastAsia" w:hAnsi="Arial" w:cs="Arial" w:hint="eastAsia"/>
          <w:b/>
          <w:sz w:val="24"/>
          <w:szCs w:val="24"/>
          <w:lang w:eastAsia="zh-CN"/>
        </w:rPr>
        <w:t xml:space="preserve">TX 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F0113">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7F0113">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7F0113">
        <w:rPr>
          <w:rFonts w:ascii="Arial" w:eastAsiaTheme="minorEastAsia" w:hAnsi="Arial" w:cs="Arial" w:hint="eastAsia"/>
          <w:b/>
          <w:sz w:val="24"/>
          <w:szCs w:val="24"/>
          <w:lang w:eastAsia="zh-CN"/>
        </w:rPr>
        <w:t>2.2</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B576A9" w:rsidRDefault="00D07A6B" w:rsidP="003E1BB1">
      <w:pPr>
        <w:jc w:val="both"/>
        <w:rPr>
          <w:lang w:eastAsia="zh-CN"/>
        </w:rPr>
      </w:pPr>
      <w:r>
        <w:rPr>
          <w:rFonts w:hint="eastAsia"/>
          <w:lang w:eastAsia="zh-CN"/>
        </w:rPr>
        <w:t>In RAN</w:t>
      </w:r>
      <w:r w:rsidR="00B576A9">
        <w:rPr>
          <w:rFonts w:hint="eastAsia"/>
          <w:lang w:eastAsia="zh-CN"/>
        </w:rPr>
        <w:t>4</w:t>
      </w:r>
      <w:r>
        <w:rPr>
          <w:rFonts w:hint="eastAsia"/>
          <w:lang w:eastAsia="zh-CN"/>
        </w:rPr>
        <w:t xml:space="preserve"> #</w:t>
      </w:r>
      <w:r w:rsidR="002125C1">
        <w:rPr>
          <w:rFonts w:hint="eastAsia"/>
          <w:lang w:eastAsia="zh-CN"/>
        </w:rPr>
        <w:t>99</w:t>
      </w:r>
      <w:r>
        <w:rPr>
          <w:rFonts w:hint="eastAsia"/>
          <w:lang w:eastAsia="zh-CN"/>
        </w:rPr>
        <w:t>-e,</w:t>
      </w:r>
      <w:r w:rsidR="00B576A9">
        <w:rPr>
          <w:rFonts w:hint="eastAsia"/>
          <w:lang w:eastAsia="zh-CN"/>
        </w:rPr>
        <w:t xml:space="preserve"> a </w:t>
      </w:r>
      <w:r w:rsidR="00B576A9" w:rsidRPr="00B576A9">
        <w:rPr>
          <w:lang w:eastAsia="zh-CN"/>
        </w:rPr>
        <w:t>WF on 1024QAM BS RF requirements</w:t>
      </w:r>
      <w:r w:rsidR="00B576A9">
        <w:rPr>
          <w:rFonts w:hint="eastAsia"/>
          <w:lang w:eastAsia="zh-CN"/>
        </w:rPr>
        <w:t xml:space="preserve"> was approved [1]. The open </w:t>
      </w:r>
      <w:r w:rsidR="000613ED">
        <w:rPr>
          <w:lang w:eastAsia="zh-CN"/>
        </w:rPr>
        <w:t>issues are</w:t>
      </w:r>
      <w:r w:rsidR="00B576A9">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D066B6" w:rsidTr="00D066B6">
        <w:tc>
          <w:tcPr>
            <w:tcW w:w="9855" w:type="dxa"/>
          </w:tcPr>
          <w:p w:rsidR="00D066B6" w:rsidRDefault="00FC7433" w:rsidP="003E1BB1">
            <w:pPr>
              <w:jc w:val="both"/>
              <w:rPr>
                <w:rFonts w:eastAsiaTheme="minorEastAsia"/>
                <w:lang w:val="sv-SE" w:eastAsia="zh-CN"/>
              </w:rPr>
            </w:pPr>
            <w:r w:rsidRPr="00FC7433">
              <w:rPr>
                <w:lang w:val="sv-SE" w:eastAsia="zh-CN"/>
              </w:rPr>
              <w:t>BS EVM</w:t>
            </w:r>
            <w:r>
              <w:rPr>
                <w:rFonts w:eastAsiaTheme="minorEastAsia" w:hint="eastAsia"/>
                <w:lang w:val="sv-SE" w:eastAsia="zh-CN"/>
              </w:rPr>
              <w:t>:</w:t>
            </w:r>
          </w:p>
          <w:p w:rsidR="008F7EAA" w:rsidRPr="0031545B" w:rsidRDefault="0094732E" w:rsidP="0031545B">
            <w:pPr>
              <w:numPr>
                <w:ilvl w:val="0"/>
                <w:numId w:val="34"/>
              </w:numPr>
              <w:jc w:val="both"/>
              <w:rPr>
                <w:rFonts w:eastAsiaTheme="minorEastAsia"/>
                <w:lang w:val="en-US" w:eastAsia="zh-CN"/>
              </w:rPr>
            </w:pPr>
            <w:r w:rsidRPr="0031545B">
              <w:rPr>
                <w:rFonts w:eastAsiaTheme="minorEastAsia"/>
                <w:lang w:val="en-US" w:eastAsia="zh-CN"/>
              </w:rPr>
              <w:t>Phase noise not explicitly needed for link level simulations</w:t>
            </w:r>
          </w:p>
          <w:p w:rsidR="008F7EAA" w:rsidRPr="0031545B" w:rsidRDefault="0094732E" w:rsidP="0031545B">
            <w:pPr>
              <w:numPr>
                <w:ilvl w:val="0"/>
                <w:numId w:val="34"/>
              </w:numPr>
              <w:jc w:val="both"/>
              <w:rPr>
                <w:rFonts w:eastAsiaTheme="minorEastAsia"/>
                <w:lang w:val="en-US" w:eastAsia="zh-CN"/>
              </w:rPr>
            </w:pPr>
            <w:r w:rsidRPr="0031545B">
              <w:rPr>
                <w:rFonts w:eastAsiaTheme="minorEastAsia"/>
                <w:lang w:val="en-US" w:eastAsia="zh-CN"/>
              </w:rPr>
              <w:t>Companies should propose EVM for the entire TX chain. The proposed values for EVM should be justified. No need to separate individual components e.g. PN from entire budget.</w:t>
            </w:r>
          </w:p>
          <w:p w:rsidR="00FC7433" w:rsidRDefault="0031545B" w:rsidP="003E1BB1">
            <w:pPr>
              <w:jc w:val="both"/>
              <w:rPr>
                <w:rFonts w:eastAsiaTheme="minorEastAsia"/>
                <w:lang w:val="sv-SE" w:eastAsia="zh-CN"/>
              </w:rPr>
            </w:pPr>
            <w:r w:rsidRPr="0031545B">
              <w:rPr>
                <w:rFonts w:eastAsiaTheme="minorEastAsia"/>
                <w:lang w:val="sv-SE" w:eastAsia="zh-CN"/>
              </w:rPr>
              <w:t>BS class applicability</w:t>
            </w:r>
            <w:r>
              <w:rPr>
                <w:rFonts w:eastAsiaTheme="minorEastAsia" w:hint="eastAsia"/>
                <w:lang w:val="sv-SE" w:eastAsia="zh-CN"/>
              </w:rPr>
              <w:t>:</w:t>
            </w:r>
          </w:p>
          <w:p w:rsidR="008F7EAA" w:rsidRPr="0031545B" w:rsidRDefault="0094732E" w:rsidP="0031545B">
            <w:pPr>
              <w:numPr>
                <w:ilvl w:val="0"/>
                <w:numId w:val="35"/>
              </w:numPr>
              <w:jc w:val="both"/>
              <w:rPr>
                <w:rFonts w:eastAsiaTheme="minorEastAsia"/>
                <w:lang w:val="en-US" w:eastAsia="zh-CN"/>
              </w:rPr>
            </w:pPr>
            <w:r w:rsidRPr="0031545B">
              <w:rPr>
                <w:rFonts w:eastAsiaTheme="minorEastAsia"/>
                <w:lang w:val="sv-SE" w:eastAsia="zh-CN"/>
              </w:rPr>
              <w:t>Option 1: 1024QAM applicable for all BS classes</w:t>
            </w:r>
          </w:p>
          <w:p w:rsidR="008F7EAA" w:rsidRPr="0031545B" w:rsidRDefault="0094732E" w:rsidP="0031545B">
            <w:pPr>
              <w:numPr>
                <w:ilvl w:val="0"/>
                <w:numId w:val="35"/>
              </w:numPr>
              <w:jc w:val="both"/>
              <w:rPr>
                <w:rFonts w:eastAsiaTheme="minorEastAsia"/>
                <w:lang w:val="en-US" w:eastAsia="zh-CN"/>
              </w:rPr>
            </w:pPr>
            <w:r w:rsidRPr="0031545B">
              <w:rPr>
                <w:rFonts w:eastAsiaTheme="minorEastAsia"/>
                <w:lang w:val="sv-SE" w:eastAsia="zh-CN"/>
              </w:rPr>
              <w:t xml:space="preserve">Option 2: 1024QAM </w:t>
            </w:r>
            <w:r w:rsidRPr="0031545B">
              <w:rPr>
                <w:rFonts w:eastAsiaTheme="minorEastAsia"/>
                <w:lang w:eastAsia="zh-CN"/>
              </w:rPr>
              <w:t>applicable</w:t>
            </w:r>
            <w:r w:rsidRPr="0031545B">
              <w:rPr>
                <w:rFonts w:eastAsiaTheme="minorEastAsia"/>
                <w:lang w:val="pl-PL" w:eastAsia="zh-CN"/>
              </w:rPr>
              <w:t xml:space="preserve"> to MR BS and LA BS, but </w:t>
            </w:r>
            <w:r w:rsidRPr="0031545B">
              <w:rPr>
                <w:rFonts w:eastAsiaTheme="minorEastAsia"/>
                <w:lang w:val="sv-SE" w:eastAsia="zh-CN"/>
              </w:rPr>
              <w:t>not applicable for WA BS class</w:t>
            </w:r>
          </w:p>
          <w:p w:rsidR="008F7EAA" w:rsidRPr="0031545B" w:rsidRDefault="0094732E" w:rsidP="0031545B">
            <w:pPr>
              <w:numPr>
                <w:ilvl w:val="0"/>
                <w:numId w:val="35"/>
              </w:numPr>
              <w:jc w:val="both"/>
              <w:rPr>
                <w:rFonts w:eastAsiaTheme="minorEastAsia"/>
                <w:lang w:val="en-US" w:eastAsia="zh-CN"/>
              </w:rPr>
            </w:pPr>
            <w:r w:rsidRPr="0031545B">
              <w:rPr>
                <w:rFonts w:eastAsiaTheme="minorEastAsia"/>
                <w:lang w:val="en-US" w:eastAsia="zh-CN"/>
              </w:rPr>
              <w:t>Agreement in GTW:</w:t>
            </w:r>
          </w:p>
          <w:p w:rsidR="008F7EAA" w:rsidRPr="0031545B" w:rsidRDefault="0094732E" w:rsidP="0031545B">
            <w:pPr>
              <w:numPr>
                <w:ilvl w:val="1"/>
                <w:numId w:val="35"/>
              </w:numPr>
              <w:jc w:val="both"/>
              <w:rPr>
                <w:rFonts w:eastAsiaTheme="minorEastAsia"/>
                <w:lang w:val="en-US" w:eastAsia="zh-CN"/>
              </w:rPr>
            </w:pPr>
            <w:r w:rsidRPr="0031545B">
              <w:rPr>
                <w:rFonts w:eastAsiaTheme="minorEastAsia"/>
                <w:lang w:val="en-US" w:eastAsia="zh-CN"/>
              </w:rPr>
              <w:t xml:space="preserve">Further discuss the simulation assumption of SLS and LLS evaluation in this meeting, encourage companies to bring evaluation results for comparison in August RAN4 meeting; make decision on August RAN4 meeting for wide area BS class applicability. </w:t>
            </w:r>
          </w:p>
          <w:p w:rsidR="008F7EAA" w:rsidRPr="0031545B" w:rsidRDefault="0094732E" w:rsidP="0031545B">
            <w:pPr>
              <w:numPr>
                <w:ilvl w:val="2"/>
                <w:numId w:val="35"/>
              </w:numPr>
              <w:jc w:val="both"/>
              <w:rPr>
                <w:rFonts w:eastAsiaTheme="minorEastAsia"/>
                <w:lang w:val="en-US" w:eastAsia="zh-CN"/>
              </w:rPr>
            </w:pPr>
            <w:r w:rsidRPr="0031545B">
              <w:rPr>
                <w:rFonts w:eastAsiaTheme="minorEastAsia"/>
                <w:lang w:val="en-US" w:eastAsia="zh-CN"/>
              </w:rPr>
              <w:t>FFS whether SLS evaluation needed or not to conclude this issue</w:t>
            </w:r>
          </w:p>
          <w:p w:rsidR="0031545B" w:rsidRPr="00465A51" w:rsidRDefault="0031545B" w:rsidP="003E1BB1">
            <w:pPr>
              <w:keepLines/>
              <w:widowControl w:val="0"/>
              <w:tabs>
                <w:tab w:val="right" w:leader="dot" w:pos="9639"/>
              </w:tabs>
              <w:ind w:left="1134" w:right="425" w:hanging="1134"/>
              <w:jc w:val="both"/>
              <w:rPr>
                <w:rFonts w:eastAsiaTheme="minorEastAsia"/>
                <w:lang w:val="en-US" w:eastAsia="zh-CN"/>
              </w:rPr>
            </w:pP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B576A9">
        <w:rPr>
          <w:rFonts w:hint="eastAsia"/>
          <w:lang w:eastAsia="zh-CN"/>
        </w:rPr>
        <w:t>these issues</w:t>
      </w:r>
      <w:r>
        <w:rPr>
          <w:rFonts w:hint="eastAsia"/>
          <w:lang w:eastAsia="zh-CN"/>
        </w:rPr>
        <w:t xml:space="preserve"> for 1024QAM for NR FR1.</w:t>
      </w:r>
    </w:p>
    <w:p w:rsidR="007B3883" w:rsidRDefault="003A49FF" w:rsidP="003E1BB1">
      <w:pPr>
        <w:pStyle w:val="10"/>
        <w:numPr>
          <w:ilvl w:val="0"/>
          <w:numId w:val="4"/>
        </w:numPr>
        <w:ind w:left="0" w:firstLine="0"/>
        <w:jc w:val="both"/>
      </w:pPr>
      <w:r>
        <w:rPr>
          <w:rFonts w:hint="eastAsia"/>
        </w:rPr>
        <w:t>Discussion</w:t>
      </w:r>
    </w:p>
    <w:p w:rsidR="00B576A9" w:rsidRPr="007A2279" w:rsidRDefault="00566558" w:rsidP="00B576A9">
      <w:pPr>
        <w:jc w:val="both"/>
        <w:rPr>
          <w:b/>
          <w:sz w:val="22"/>
          <w:szCs w:val="22"/>
          <w:u w:val="single"/>
          <w:lang w:eastAsia="zh-CN"/>
        </w:rPr>
      </w:pPr>
      <w:r>
        <w:rPr>
          <w:rFonts w:hint="eastAsia"/>
          <w:b/>
          <w:sz w:val="22"/>
          <w:szCs w:val="22"/>
          <w:u w:val="single"/>
          <w:lang w:eastAsia="zh-CN"/>
        </w:rPr>
        <w:t>BS EVM</w:t>
      </w:r>
    </w:p>
    <w:p w:rsidR="00DE6808" w:rsidRDefault="00DE6808" w:rsidP="00B03695">
      <w:pPr>
        <w:overflowPunct w:val="0"/>
        <w:autoSpaceDE w:val="0"/>
        <w:autoSpaceDN w:val="0"/>
        <w:adjustRightInd w:val="0"/>
        <w:textAlignment w:val="baseline"/>
        <w:rPr>
          <w:lang w:eastAsia="zh-CN"/>
        </w:rPr>
      </w:pPr>
      <w:r w:rsidRPr="00DA2F8D">
        <w:rPr>
          <w:lang w:eastAsia="zh-CN"/>
        </w:rPr>
        <w:t>Based on the</w:t>
      </w:r>
      <w:r>
        <w:rPr>
          <w:rFonts w:hint="eastAsia"/>
          <w:lang w:eastAsia="zh-CN"/>
        </w:rPr>
        <w:t xml:space="preserve"> evaluation</w:t>
      </w:r>
      <w:r w:rsidRPr="00DA2F8D">
        <w:rPr>
          <w:lang w:eastAsia="zh-CN"/>
        </w:rPr>
        <w:t xml:space="preserve"> output</w:t>
      </w:r>
      <w:r>
        <w:rPr>
          <w:rFonts w:hint="eastAsia"/>
          <w:lang w:eastAsia="zh-CN"/>
        </w:rPr>
        <w:t>, the EVM requirement should be decided considering throughput</w:t>
      </w:r>
      <w:r w:rsidRPr="004F55F6">
        <w:rPr>
          <w:rFonts w:hint="eastAsia"/>
          <w:lang w:eastAsia="zh-CN"/>
        </w:rPr>
        <w:t xml:space="preserve"> </w:t>
      </w:r>
      <w:r w:rsidRPr="004F55F6">
        <w:rPr>
          <w:lang w:eastAsia="zh-CN"/>
        </w:rPr>
        <w:t>performance</w:t>
      </w:r>
      <w:r>
        <w:rPr>
          <w:rFonts w:hint="eastAsia"/>
          <w:lang w:eastAsia="zh-CN"/>
        </w:rPr>
        <w:t xml:space="preserve"> </w:t>
      </w:r>
      <w:r>
        <w:rPr>
          <w:lang w:eastAsia="zh-CN"/>
        </w:rPr>
        <w:t xml:space="preserve">gain </w:t>
      </w:r>
      <w:r w:rsidRPr="004F55F6">
        <w:rPr>
          <w:lang w:eastAsia="zh-CN"/>
        </w:rPr>
        <w:t>between</w:t>
      </w:r>
      <w:r>
        <w:rPr>
          <w:rFonts w:hint="eastAsia"/>
          <w:lang w:eastAsia="zh-CN"/>
        </w:rPr>
        <w:t xml:space="preserve"> 1024QAM and 256QAM and implementation difficulties.</w:t>
      </w:r>
    </w:p>
    <w:p w:rsidR="00DE6808" w:rsidRPr="0071180D" w:rsidRDefault="00DE6808" w:rsidP="00DE6808">
      <w:pPr>
        <w:jc w:val="both"/>
        <w:rPr>
          <w:b/>
          <w:lang w:eastAsia="zh-CN"/>
        </w:rPr>
      </w:pPr>
      <w:r w:rsidRPr="0071180D">
        <w:rPr>
          <w:rFonts w:hint="eastAsia"/>
          <w:b/>
          <w:lang w:eastAsia="zh-CN"/>
        </w:rPr>
        <w:t xml:space="preserve">Proposal </w:t>
      </w:r>
      <w:r>
        <w:rPr>
          <w:rFonts w:hint="eastAsia"/>
          <w:b/>
          <w:lang w:eastAsia="zh-CN"/>
        </w:rPr>
        <w:t>1</w:t>
      </w:r>
      <w:r w:rsidRPr="0071180D">
        <w:rPr>
          <w:rFonts w:hint="eastAsia"/>
          <w:b/>
          <w:lang w:eastAsia="zh-CN"/>
        </w:rPr>
        <w:t xml:space="preserve">: EVM </w:t>
      </w:r>
      <w:r>
        <w:rPr>
          <w:rFonts w:hint="eastAsia"/>
          <w:b/>
          <w:lang w:eastAsia="zh-CN"/>
        </w:rPr>
        <w:t>requirement should be determined based on link level simulation and implementation for NR</w:t>
      </w:r>
      <w:r w:rsidRPr="0071180D">
        <w:rPr>
          <w:b/>
          <w:lang w:eastAsia="zh-CN"/>
        </w:rPr>
        <w:t>.</w:t>
      </w:r>
    </w:p>
    <w:p w:rsidR="006955BA" w:rsidRPr="007A2279" w:rsidRDefault="006955BA" w:rsidP="007A2279"/>
    <w:p w:rsidR="00B576A9" w:rsidRPr="007A2279" w:rsidRDefault="00213204" w:rsidP="00B576A9">
      <w:pPr>
        <w:jc w:val="both"/>
        <w:rPr>
          <w:b/>
          <w:sz w:val="22"/>
          <w:szCs w:val="22"/>
          <w:u w:val="single"/>
          <w:lang w:eastAsia="zh-CN"/>
        </w:rPr>
      </w:pPr>
      <w:r>
        <w:rPr>
          <w:b/>
          <w:sz w:val="22"/>
          <w:szCs w:val="22"/>
          <w:u w:val="single"/>
          <w:lang w:eastAsia="zh-CN"/>
        </w:rPr>
        <w:t>Applicable</w:t>
      </w:r>
      <w:r>
        <w:rPr>
          <w:rFonts w:hint="eastAsia"/>
          <w:b/>
          <w:sz w:val="22"/>
          <w:szCs w:val="22"/>
          <w:u w:val="single"/>
          <w:lang w:eastAsia="zh-CN"/>
        </w:rPr>
        <w:t xml:space="preserve"> </w:t>
      </w:r>
      <w:r w:rsidR="00F11B57" w:rsidRPr="007A2279">
        <w:rPr>
          <w:b/>
          <w:sz w:val="22"/>
          <w:szCs w:val="22"/>
          <w:u w:val="single"/>
          <w:lang w:eastAsia="zh-CN"/>
        </w:rPr>
        <w:t>BS class</w:t>
      </w:r>
      <w:r>
        <w:rPr>
          <w:rFonts w:hint="eastAsia"/>
          <w:b/>
          <w:sz w:val="22"/>
          <w:szCs w:val="22"/>
          <w:u w:val="single"/>
          <w:lang w:eastAsia="zh-CN"/>
        </w:rPr>
        <w:t>es</w:t>
      </w:r>
    </w:p>
    <w:p w:rsidR="00E660B1" w:rsidRDefault="00E660B1" w:rsidP="00E660B1">
      <w:pPr>
        <w:jc w:val="both"/>
        <w:rPr>
          <w:lang w:eastAsia="zh-CN"/>
        </w:rPr>
      </w:pPr>
      <w:r>
        <w:rPr>
          <w:lang w:eastAsia="zh-CN"/>
        </w:rPr>
        <w:t>R</w:t>
      </w:r>
      <w:r>
        <w:rPr>
          <w:rFonts w:hint="eastAsia"/>
          <w:lang w:eastAsia="zh-CN"/>
        </w:rPr>
        <w:t>eferring to LTE</w:t>
      </w:r>
      <w:r w:rsidR="00213204">
        <w:rPr>
          <w:rFonts w:hint="eastAsia"/>
          <w:lang w:eastAsia="zh-CN"/>
        </w:rPr>
        <w:t xml:space="preserve"> </w:t>
      </w:r>
      <w:r w:rsidR="007A2279">
        <w:rPr>
          <w:rFonts w:hint="eastAsia"/>
          <w:lang w:eastAsia="zh-CN"/>
        </w:rPr>
        <w:t>[2]</w:t>
      </w:r>
      <w:r>
        <w:rPr>
          <w:rFonts w:hint="eastAsia"/>
          <w:lang w:eastAsia="zh-CN"/>
        </w:rPr>
        <w:t xml:space="preserve">, the required EVM for </w:t>
      </w:r>
      <w:r w:rsidR="00213204">
        <w:rPr>
          <w:rFonts w:hint="eastAsia"/>
          <w:lang w:eastAsia="zh-CN"/>
        </w:rPr>
        <w:t xml:space="preserve">1024QAM </w:t>
      </w:r>
      <w:r>
        <w:rPr>
          <w:rFonts w:hint="eastAsia"/>
          <w:lang w:eastAsia="zh-CN"/>
        </w:rPr>
        <w:t xml:space="preserve">is 2.5%. For NR, </w:t>
      </w:r>
      <w:r w:rsidR="00843A75">
        <w:rPr>
          <w:rFonts w:hint="eastAsia"/>
          <w:lang w:eastAsia="zh-CN"/>
        </w:rPr>
        <w:t xml:space="preserve">the </w:t>
      </w:r>
      <w:r w:rsidR="0086388E">
        <w:rPr>
          <w:rFonts w:hint="eastAsia"/>
          <w:lang w:eastAsia="zh-CN"/>
        </w:rPr>
        <w:t xml:space="preserve">even </w:t>
      </w:r>
      <w:r w:rsidR="00843A75">
        <w:rPr>
          <w:rFonts w:hint="eastAsia"/>
          <w:lang w:eastAsia="zh-CN"/>
        </w:rPr>
        <w:t>large</w:t>
      </w:r>
      <w:r w:rsidR="0086388E">
        <w:rPr>
          <w:rFonts w:hint="eastAsia"/>
          <w:lang w:eastAsia="zh-CN"/>
        </w:rPr>
        <w:t>r</w:t>
      </w:r>
      <w:r w:rsidR="00843A75">
        <w:rPr>
          <w:rFonts w:hint="eastAsia"/>
          <w:lang w:eastAsia="zh-CN"/>
        </w:rPr>
        <w:t xml:space="preserve"> bandwidth will </w:t>
      </w:r>
      <w:r w:rsidR="004F6046">
        <w:rPr>
          <w:lang w:eastAsia="zh-CN"/>
        </w:rPr>
        <w:t>ad</w:t>
      </w:r>
      <w:r w:rsidR="0086388E">
        <w:rPr>
          <w:rFonts w:hint="eastAsia"/>
          <w:lang w:eastAsia="zh-CN"/>
        </w:rPr>
        <w:t>d</w:t>
      </w:r>
      <w:r w:rsidR="004F6046">
        <w:rPr>
          <w:rFonts w:hint="eastAsia"/>
          <w:lang w:eastAsia="zh-CN"/>
        </w:rPr>
        <w:t xml:space="preserve"> difficulties to</w:t>
      </w:r>
      <w:r w:rsidR="00843A75">
        <w:rPr>
          <w:rFonts w:hint="eastAsia"/>
          <w:lang w:eastAsia="zh-CN"/>
        </w:rPr>
        <w:t xml:space="preserve"> </w:t>
      </w:r>
      <w:r w:rsidR="00843A75">
        <w:rPr>
          <w:lang w:eastAsia="zh-CN"/>
        </w:rPr>
        <w:t>CFR (Crest Factor Reduction)</w:t>
      </w:r>
      <w:r>
        <w:rPr>
          <w:rFonts w:hint="eastAsia"/>
          <w:lang w:eastAsia="zh-CN"/>
        </w:rPr>
        <w:t xml:space="preserve">, </w:t>
      </w:r>
      <w:r>
        <w:rPr>
          <w:lang w:eastAsia="zh-CN"/>
        </w:rPr>
        <w:t>TX linearity (particular PA non-linearity)</w:t>
      </w:r>
      <w:r>
        <w:rPr>
          <w:rFonts w:hint="eastAsia"/>
          <w:lang w:eastAsia="zh-CN"/>
        </w:rPr>
        <w:t xml:space="preserve"> and </w:t>
      </w:r>
      <w:r>
        <w:rPr>
          <w:lang w:eastAsia="zh-CN"/>
        </w:rPr>
        <w:t>I/Q compression</w:t>
      </w:r>
      <w:r w:rsidR="004F6046">
        <w:rPr>
          <w:rFonts w:hint="eastAsia"/>
          <w:lang w:eastAsia="zh-CN"/>
        </w:rPr>
        <w:t>, which may</w:t>
      </w:r>
      <w:r w:rsidR="00213204">
        <w:rPr>
          <w:rFonts w:hint="eastAsia"/>
          <w:lang w:eastAsia="zh-CN"/>
        </w:rPr>
        <w:t xml:space="preserve"> require </w:t>
      </w:r>
      <w:r>
        <w:rPr>
          <w:rFonts w:hint="eastAsia"/>
          <w:lang w:eastAsia="zh-CN"/>
        </w:rPr>
        <w:t xml:space="preserve">larger EVM </w:t>
      </w:r>
      <w:r w:rsidRPr="00E80C14">
        <w:rPr>
          <w:lang w:eastAsia="zh-CN"/>
        </w:rPr>
        <w:t>budget</w:t>
      </w:r>
      <w:r>
        <w:rPr>
          <w:rFonts w:hint="eastAsia"/>
          <w:lang w:eastAsia="zh-CN"/>
        </w:rPr>
        <w:t xml:space="preserve"> compared to LTE. </w:t>
      </w:r>
      <w:r w:rsidR="0045090C">
        <w:rPr>
          <w:rFonts w:hint="eastAsia"/>
          <w:lang w:eastAsia="zh-CN"/>
        </w:rPr>
        <w:t xml:space="preserve">To reduce the EVM </w:t>
      </w:r>
      <w:r w:rsidR="0045090C" w:rsidRPr="00E80C14">
        <w:rPr>
          <w:lang w:eastAsia="zh-CN"/>
        </w:rPr>
        <w:t>budget</w:t>
      </w:r>
      <w:r w:rsidR="0045090C">
        <w:rPr>
          <w:rFonts w:hint="eastAsia"/>
          <w:lang w:eastAsia="zh-CN"/>
        </w:rPr>
        <w:t xml:space="preserve"> for 1024QAM in NR, the BS</w:t>
      </w:r>
      <w:r w:rsidR="0086388E">
        <w:rPr>
          <w:rFonts w:hint="eastAsia"/>
          <w:lang w:eastAsia="zh-CN"/>
        </w:rPr>
        <w:t xml:space="preserve"> may</w:t>
      </w:r>
      <w:r w:rsidR="0045090C">
        <w:rPr>
          <w:rFonts w:hint="eastAsia"/>
          <w:lang w:eastAsia="zh-CN"/>
        </w:rPr>
        <w:t xml:space="preserve"> </w:t>
      </w:r>
      <w:r w:rsidR="0086388E">
        <w:rPr>
          <w:rFonts w:hint="eastAsia"/>
          <w:lang w:eastAsia="zh-CN"/>
        </w:rPr>
        <w:t xml:space="preserve">have </w:t>
      </w:r>
      <w:r w:rsidR="0045090C">
        <w:rPr>
          <w:rFonts w:hint="eastAsia"/>
          <w:lang w:eastAsia="zh-CN"/>
        </w:rPr>
        <w:t xml:space="preserve">to </w:t>
      </w:r>
      <w:r w:rsidR="0086388E">
        <w:rPr>
          <w:rFonts w:hint="eastAsia"/>
          <w:lang w:eastAsia="zh-CN"/>
        </w:rPr>
        <w:t xml:space="preserve">do </w:t>
      </w:r>
      <w:r w:rsidR="0045090C">
        <w:rPr>
          <w:rFonts w:hint="eastAsia"/>
          <w:lang w:eastAsia="zh-CN"/>
        </w:rPr>
        <w:t xml:space="preserve">power back off </w:t>
      </w:r>
      <w:r w:rsidR="0086388E">
        <w:rPr>
          <w:rFonts w:hint="eastAsia"/>
          <w:lang w:eastAsia="zh-CN"/>
        </w:rPr>
        <w:t>for the whole channel bandwidth, which</w:t>
      </w:r>
      <w:r w:rsidR="00D426A8" w:rsidRPr="008F087F">
        <w:rPr>
          <w:lang w:eastAsia="zh-CN"/>
        </w:rPr>
        <w:t xml:space="preserve"> will depredate the </w:t>
      </w:r>
      <w:r w:rsidR="00213204">
        <w:rPr>
          <w:rFonts w:hint="eastAsia"/>
          <w:lang w:eastAsia="zh-CN"/>
        </w:rPr>
        <w:t xml:space="preserve">cell </w:t>
      </w:r>
      <w:r w:rsidR="00D426A8">
        <w:rPr>
          <w:rFonts w:hint="eastAsia"/>
          <w:lang w:eastAsia="zh-CN"/>
        </w:rPr>
        <w:t xml:space="preserve">coverage </w:t>
      </w:r>
      <w:r w:rsidR="00D426A8" w:rsidRPr="008F087F">
        <w:rPr>
          <w:lang w:eastAsia="zh-CN"/>
        </w:rPr>
        <w:t>performance</w:t>
      </w:r>
      <w:r w:rsidR="00D426A8">
        <w:rPr>
          <w:rFonts w:hint="eastAsia"/>
          <w:lang w:eastAsia="zh-CN"/>
        </w:rPr>
        <w:t xml:space="preserve">.  </w:t>
      </w:r>
      <w:r w:rsidR="0086388E">
        <w:rPr>
          <w:rFonts w:hint="eastAsia"/>
          <w:lang w:eastAsia="zh-CN"/>
        </w:rPr>
        <w:t>I</w:t>
      </w:r>
      <w:r w:rsidR="00D426A8">
        <w:rPr>
          <w:rFonts w:hint="eastAsia"/>
          <w:lang w:eastAsia="zh-CN"/>
        </w:rPr>
        <w:t xml:space="preserve">f </w:t>
      </w:r>
      <w:r w:rsidR="00D426A8" w:rsidRPr="00B20A11">
        <w:rPr>
          <w:lang w:eastAsia="zh-CN"/>
        </w:rPr>
        <w:t xml:space="preserve">the number of users scheduled to 1024QAM is relatively small, </w:t>
      </w:r>
      <w:r w:rsidR="0086388E">
        <w:rPr>
          <w:rFonts w:hint="eastAsia"/>
          <w:lang w:eastAsia="zh-CN"/>
        </w:rPr>
        <w:t>the throughput gain will be marginal.</w:t>
      </w:r>
      <w:r w:rsidR="00D426A8">
        <w:rPr>
          <w:rFonts w:hint="eastAsia"/>
          <w:lang w:eastAsia="zh-CN"/>
        </w:rPr>
        <w:t xml:space="preserve"> </w:t>
      </w:r>
      <w:r>
        <w:rPr>
          <w:rFonts w:hint="eastAsia"/>
          <w:lang w:eastAsia="zh-CN"/>
        </w:rPr>
        <w:t xml:space="preserve">Wide area BS class are </w:t>
      </w:r>
      <w:r w:rsidRPr="006955BA">
        <w:rPr>
          <w:lang w:eastAsia="zh-CN"/>
        </w:rPr>
        <w:t xml:space="preserve">usually used </w:t>
      </w:r>
      <w:r w:rsidR="0086388E">
        <w:rPr>
          <w:rFonts w:hint="eastAsia"/>
          <w:lang w:eastAsia="zh-CN"/>
        </w:rPr>
        <w:t xml:space="preserve">mainly </w:t>
      </w:r>
      <w:r w:rsidRPr="006955BA">
        <w:rPr>
          <w:lang w:eastAsia="zh-CN"/>
        </w:rPr>
        <w:t>for coverage</w:t>
      </w:r>
      <w:r w:rsidR="0086388E">
        <w:rPr>
          <w:rFonts w:hint="eastAsia"/>
          <w:lang w:eastAsia="zh-CN"/>
        </w:rPr>
        <w:t xml:space="preserve"> purpose. </w:t>
      </w:r>
      <w:r w:rsidR="0086388E">
        <w:rPr>
          <w:lang w:eastAsia="zh-CN"/>
        </w:rPr>
        <w:t>S</w:t>
      </w:r>
      <w:r w:rsidR="0086388E">
        <w:rPr>
          <w:rFonts w:hint="eastAsia"/>
          <w:lang w:eastAsia="zh-CN"/>
        </w:rPr>
        <w:t xml:space="preserve">o </w:t>
      </w:r>
      <w:r w:rsidR="00D426A8" w:rsidRPr="00D426A8">
        <w:rPr>
          <w:lang w:eastAsia="zh-CN"/>
        </w:rPr>
        <w:t>this situation should be avoided.</w:t>
      </w:r>
      <w:r w:rsidR="00D426A8">
        <w:rPr>
          <w:rFonts w:hint="eastAsia"/>
          <w:lang w:eastAsia="zh-CN"/>
        </w:rPr>
        <w:t xml:space="preserve"> </w:t>
      </w:r>
      <w:r w:rsidR="0086388E">
        <w:rPr>
          <w:lang w:eastAsia="zh-CN"/>
        </w:rPr>
        <w:t>W</w:t>
      </w:r>
      <w:r w:rsidR="0086388E">
        <w:rPr>
          <w:rFonts w:hint="eastAsia"/>
          <w:lang w:eastAsia="zh-CN"/>
        </w:rPr>
        <w:t xml:space="preserve">e support option </w:t>
      </w:r>
      <w:r w:rsidR="00B03695">
        <w:rPr>
          <w:rFonts w:hint="eastAsia"/>
          <w:lang w:eastAsia="zh-CN"/>
        </w:rPr>
        <w:t>2</w:t>
      </w:r>
      <w:r w:rsidR="00B03695">
        <w:rPr>
          <w:rFonts w:hint="eastAsia"/>
          <w:lang w:eastAsia="zh-CN"/>
        </w:rPr>
        <w:t xml:space="preserve"> </w:t>
      </w:r>
      <w:r w:rsidR="0086388E">
        <w:rPr>
          <w:rFonts w:hint="eastAsia"/>
          <w:lang w:eastAsia="zh-CN"/>
        </w:rPr>
        <w:t>(</w:t>
      </w:r>
      <w:r w:rsidR="00B03695" w:rsidRPr="00B03695">
        <w:rPr>
          <w:lang w:eastAsia="zh-CN"/>
        </w:rPr>
        <w:t xml:space="preserve">1024QAM applicable to MR </w:t>
      </w:r>
      <w:r w:rsidR="00B03695" w:rsidRPr="00B03695">
        <w:rPr>
          <w:lang w:eastAsia="zh-CN"/>
        </w:rPr>
        <w:lastRenderedPageBreak/>
        <w:t>BS and LA BS, but not applicable for WA BS class</w:t>
      </w:r>
      <w:r w:rsidR="0086388E">
        <w:rPr>
          <w:rFonts w:hint="eastAsia"/>
          <w:lang w:eastAsia="zh-CN"/>
        </w:rPr>
        <w:t>) unless</w:t>
      </w:r>
      <w:r w:rsidR="00D426A8" w:rsidRPr="008F087F">
        <w:rPr>
          <w:lang w:eastAsia="zh-CN"/>
        </w:rPr>
        <w:t xml:space="preserve"> a performance gain for </w:t>
      </w:r>
      <w:r w:rsidR="00BB694A">
        <w:rPr>
          <w:lang w:eastAsia="zh-CN"/>
        </w:rPr>
        <w:t xml:space="preserve">1024-QAM </w:t>
      </w:r>
      <w:r w:rsidR="0086388E">
        <w:rPr>
          <w:rFonts w:hint="eastAsia"/>
          <w:lang w:eastAsia="zh-CN"/>
        </w:rPr>
        <w:t>in</w:t>
      </w:r>
      <w:r w:rsidR="0086388E">
        <w:rPr>
          <w:lang w:eastAsia="zh-CN"/>
        </w:rPr>
        <w:t xml:space="preserve"> </w:t>
      </w:r>
      <w:r w:rsidR="0086388E">
        <w:rPr>
          <w:rFonts w:hint="eastAsia"/>
          <w:lang w:eastAsia="zh-CN"/>
        </w:rPr>
        <w:t>WA deployment scenario is observed</w:t>
      </w:r>
      <w:r w:rsidR="00BB694A">
        <w:rPr>
          <w:rFonts w:hint="eastAsia"/>
          <w:lang w:eastAsia="zh-CN"/>
        </w:rPr>
        <w:t>.</w:t>
      </w:r>
      <w:r w:rsidR="007A2279">
        <w:rPr>
          <w:rFonts w:hint="eastAsia"/>
          <w:lang w:eastAsia="zh-CN"/>
        </w:rPr>
        <w:t xml:space="preserve"> </w:t>
      </w:r>
    </w:p>
    <w:p w:rsidR="007A2279" w:rsidRPr="00097450" w:rsidRDefault="007A2279" w:rsidP="00E660B1">
      <w:pPr>
        <w:jc w:val="both"/>
        <w:rPr>
          <w:b/>
          <w:lang w:eastAsia="zh-CN"/>
        </w:rPr>
      </w:pPr>
      <w:r w:rsidRPr="007A2279">
        <w:rPr>
          <w:rFonts w:hint="eastAsia"/>
          <w:b/>
          <w:lang w:eastAsia="zh-CN"/>
        </w:rPr>
        <w:t xml:space="preserve">Proposal </w:t>
      </w:r>
      <w:r w:rsidR="00097450">
        <w:rPr>
          <w:rFonts w:hint="eastAsia"/>
          <w:b/>
          <w:lang w:eastAsia="zh-CN"/>
        </w:rPr>
        <w:t>2</w:t>
      </w:r>
      <w:r w:rsidRPr="007A2279">
        <w:rPr>
          <w:rFonts w:hint="eastAsia"/>
          <w:b/>
          <w:lang w:eastAsia="zh-CN"/>
        </w:rPr>
        <w:t xml:space="preserve">: </w:t>
      </w:r>
      <w:r w:rsidR="004670FB" w:rsidRPr="004670FB">
        <w:rPr>
          <w:b/>
          <w:lang w:eastAsia="zh-CN"/>
        </w:rPr>
        <w:t>Option 2: 1024QAM applicable to MR BS and LA BS, but not applicable for WA BS class</w:t>
      </w:r>
      <w:r w:rsidR="00097450" w:rsidRPr="000613ED">
        <w:rPr>
          <w:b/>
          <w:lang w:eastAsia="zh-CN"/>
        </w:rPr>
        <w:t xml:space="preserve"> is preferred unless a performance gain for 1024-QAM in WA deployment scenario is observed.</w:t>
      </w: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 xml:space="preserve">This contribution </w:t>
      </w:r>
      <w:r w:rsidR="00097450">
        <w:rPr>
          <w:rFonts w:hint="eastAsia"/>
          <w:lang w:eastAsia="zh-CN"/>
        </w:rPr>
        <w:t xml:space="preserve">discussed the open issues for BS </w:t>
      </w:r>
      <w:proofErr w:type="spellStart"/>
      <w:proofErr w:type="gramStart"/>
      <w:r w:rsidR="00097450">
        <w:rPr>
          <w:rFonts w:hint="eastAsia"/>
          <w:lang w:eastAsia="zh-CN"/>
        </w:rPr>
        <w:t>Tx</w:t>
      </w:r>
      <w:proofErr w:type="spellEnd"/>
      <w:proofErr w:type="gramEnd"/>
      <w:r w:rsidR="00097450">
        <w:rPr>
          <w:rFonts w:hint="eastAsia"/>
          <w:lang w:eastAsia="zh-CN"/>
        </w:rPr>
        <w:t xml:space="preserve"> </w:t>
      </w:r>
      <w:r w:rsidR="00097450">
        <w:rPr>
          <w:lang w:eastAsia="zh-CN"/>
        </w:rPr>
        <w:t>requirement</w:t>
      </w:r>
      <w:r w:rsidR="00097450">
        <w:rPr>
          <w:rFonts w:hint="eastAsia"/>
          <w:lang w:eastAsia="zh-CN"/>
        </w:rPr>
        <w:t xml:space="preserve"> for 1024QAM. </w:t>
      </w:r>
      <w:r w:rsidR="00097450">
        <w:rPr>
          <w:lang w:eastAsia="zh-CN"/>
        </w:rPr>
        <w:t>T</w:t>
      </w:r>
      <w:r w:rsidR="00097450">
        <w:rPr>
          <w:rFonts w:hint="eastAsia"/>
          <w:lang w:eastAsia="zh-CN"/>
        </w:rPr>
        <w:t>he following proposals are concluded.</w:t>
      </w:r>
    </w:p>
    <w:p w:rsidR="00B03695" w:rsidRPr="0071180D" w:rsidRDefault="00B03695" w:rsidP="00B03695">
      <w:pPr>
        <w:jc w:val="both"/>
        <w:rPr>
          <w:b/>
          <w:lang w:eastAsia="zh-CN"/>
        </w:rPr>
      </w:pPr>
      <w:r w:rsidRPr="0071180D">
        <w:rPr>
          <w:rFonts w:hint="eastAsia"/>
          <w:b/>
          <w:lang w:eastAsia="zh-CN"/>
        </w:rPr>
        <w:t xml:space="preserve">Proposal </w:t>
      </w:r>
      <w:r>
        <w:rPr>
          <w:rFonts w:hint="eastAsia"/>
          <w:b/>
          <w:lang w:eastAsia="zh-CN"/>
        </w:rPr>
        <w:t>1</w:t>
      </w:r>
      <w:r w:rsidRPr="0071180D">
        <w:rPr>
          <w:rFonts w:hint="eastAsia"/>
          <w:b/>
          <w:lang w:eastAsia="zh-CN"/>
        </w:rPr>
        <w:t xml:space="preserve">: EVM </w:t>
      </w:r>
      <w:r>
        <w:rPr>
          <w:rFonts w:hint="eastAsia"/>
          <w:b/>
          <w:lang w:eastAsia="zh-CN"/>
        </w:rPr>
        <w:t>requirement should be determined based on link level simulation and implementation for NR</w:t>
      </w:r>
      <w:r w:rsidRPr="0071180D">
        <w:rPr>
          <w:b/>
          <w:lang w:eastAsia="zh-CN"/>
        </w:rPr>
        <w:t>.</w:t>
      </w:r>
    </w:p>
    <w:p w:rsidR="00B03695" w:rsidRPr="00097450" w:rsidRDefault="00B03695" w:rsidP="00B03695">
      <w:pPr>
        <w:jc w:val="both"/>
        <w:rPr>
          <w:b/>
          <w:lang w:eastAsia="zh-CN"/>
        </w:rPr>
      </w:pPr>
      <w:r w:rsidRPr="007A2279">
        <w:rPr>
          <w:rFonts w:hint="eastAsia"/>
          <w:b/>
          <w:lang w:eastAsia="zh-CN"/>
        </w:rPr>
        <w:t xml:space="preserve">Proposal </w:t>
      </w:r>
      <w:r>
        <w:rPr>
          <w:rFonts w:hint="eastAsia"/>
          <w:b/>
          <w:lang w:eastAsia="zh-CN"/>
        </w:rPr>
        <w:t>2</w:t>
      </w:r>
      <w:r w:rsidRPr="007A2279">
        <w:rPr>
          <w:rFonts w:hint="eastAsia"/>
          <w:b/>
          <w:lang w:eastAsia="zh-CN"/>
        </w:rPr>
        <w:t xml:space="preserve">: </w:t>
      </w:r>
      <w:r w:rsidRPr="004670FB">
        <w:rPr>
          <w:b/>
          <w:lang w:eastAsia="zh-CN"/>
        </w:rPr>
        <w:t>Option 2: 1024QAM applicable to MR BS and LA BS, but not applicable for WA BS class</w:t>
      </w:r>
      <w:r w:rsidRPr="000613ED">
        <w:rPr>
          <w:b/>
          <w:lang w:eastAsia="zh-CN"/>
        </w:rPr>
        <w:t xml:space="preserve"> is preferred unless a performance gain for 1024-QAM in WA deployment scenari</w:t>
      </w:r>
      <w:bookmarkStart w:id="2" w:name="_GoBack"/>
      <w:bookmarkEnd w:id="2"/>
      <w:r w:rsidRPr="000613ED">
        <w:rPr>
          <w:b/>
          <w:lang w:eastAsia="zh-CN"/>
        </w:rPr>
        <w:t>o is observed.</w:t>
      </w:r>
    </w:p>
    <w:p w:rsidR="00B03695" w:rsidRPr="00097450" w:rsidRDefault="00B03695" w:rsidP="003E1BB1">
      <w:pPr>
        <w:jc w:val="both"/>
        <w:rPr>
          <w:lang w:eastAsia="zh-CN"/>
        </w:rPr>
      </w:pPr>
    </w:p>
    <w:p w:rsidR="007B3883" w:rsidRDefault="006C77F8" w:rsidP="003E1BB1">
      <w:pPr>
        <w:pStyle w:val="10"/>
        <w:numPr>
          <w:ilvl w:val="0"/>
          <w:numId w:val="4"/>
        </w:numPr>
        <w:ind w:left="0" w:firstLine="0"/>
        <w:jc w:val="both"/>
      </w:pPr>
      <w:r w:rsidRPr="006B59E9">
        <w:t>References</w:t>
      </w:r>
    </w:p>
    <w:bookmarkEnd w:id="0"/>
    <w:bookmarkEnd w:id="1"/>
    <w:p w:rsidR="007A2279" w:rsidRDefault="005B01E3" w:rsidP="005B01E3">
      <w:pPr>
        <w:numPr>
          <w:ilvl w:val="0"/>
          <w:numId w:val="5"/>
        </w:numPr>
        <w:rPr>
          <w:sz w:val="21"/>
          <w:szCs w:val="21"/>
          <w:lang w:eastAsia="zh-CN"/>
        </w:rPr>
      </w:pPr>
      <w:r w:rsidRPr="005B01E3">
        <w:rPr>
          <w:sz w:val="21"/>
          <w:szCs w:val="21"/>
          <w:lang w:eastAsia="zh-CN"/>
        </w:rPr>
        <w:t>R4-2108634, WF on BS requirements, class applicability and system simulations, Moderator (Ericsson), RAN4#99-e</w:t>
      </w:r>
    </w:p>
    <w:p w:rsidR="00593704" w:rsidRPr="007A2279" w:rsidRDefault="008D480E" w:rsidP="007A2279">
      <w:pPr>
        <w:numPr>
          <w:ilvl w:val="0"/>
          <w:numId w:val="5"/>
        </w:numPr>
        <w:jc w:val="both"/>
        <w:rPr>
          <w:sz w:val="21"/>
          <w:szCs w:val="21"/>
          <w:lang w:eastAsia="zh-CN"/>
        </w:rPr>
      </w:pPr>
      <w:r w:rsidRPr="007A2279">
        <w:rPr>
          <w:sz w:val="21"/>
          <w:szCs w:val="21"/>
          <w:lang w:eastAsia="zh-CN"/>
        </w:rPr>
        <w:t>3GPP TS 36.104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44F" w:rsidRDefault="0053444F">
      <w:r>
        <w:separator/>
      </w:r>
    </w:p>
  </w:endnote>
  <w:endnote w:type="continuationSeparator" w:id="0">
    <w:p w:rsidR="0053444F" w:rsidRDefault="0053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44F" w:rsidRDefault="0053444F">
      <w:r>
        <w:separator/>
      </w:r>
    </w:p>
  </w:footnote>
  <w:footnote w:type="continuationSeparator" w:id="0">
    <w:p w:rsidR="0053444F" w:rsidRDefault="00534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99D7BDB"/>
    <w:multiLevelType w:val="hybridMultilevel"/>
    <w:tmpl w:val="B8B0CABA"/>
    <w:lvl w:ilvl="0" w:tplc="CACCB31A">
      <w:start w:val="1"/>
      <w:numFmt w:val="bullet"/>
      <w:lvlText w:val="•"/>
      <w:lvlJc w:val="left"/>
      <w:pPr>
        <w:tabs>
          <w:tab w:val="num" w:pos="720"/>
        </w:tabs>
        <w:ind w:left="720" w:hanging="360"/>
      </w:pPr>
      <w:rPr>
        <w:rFonts w:ascii="Arial" w:hAnsi="Arial" w:hint="default"/>
      </w:rPr>
    </w:lvl>
    <w:lvl w:ilvl="1" w:tplc="6150D4BA">
      <w:start w:val="714"/>
      <w:numFmt w:val="bullet"/>
      <w:lvlText w:val="•"/>
      <w:lvlJc w:val="left"/>
      <w:pPr>
        <w:tabs>
          <w:tab w:val="num" w:pos="1440"/>
        </w:tabs>
        <w:ind w:left="1440" w:hanging="360"/>
      </w:pPr>
      <w:rPr>
        <w:rFonts w:ascii="Arial" w:hAnsi="Arial" w:hint="default"/>
      </w:rPr>
    </w:lvl>
    <w:lvl w:ilvl="2" w:tplc="7FA43DCA" w:tentative="1">
      <w:start w:val="1"/>
      <w:numFmt w:val="bullet"/>
      <w:lvlText w:val="•"/>
      <w:lvlJc w:val="left"/>
      <w:pPr>
        <w:tabs>
          <w:tab w:val="num" w:pos="2160"/>
        </w:tabs>
        <w:ind w:left="2160" w:hanging="360"/>
      </w:pPr>
      <w:rPr>
        <w:rFonts w:ascii="Arial" w:hAnsi="Arial" w:hint="default"/>
      </w:rPr>
    </w:lvl>
    <w:lvl w:ilvl="3" w:tplc="C8B8BEC2" w:tentative="1">
      <w:start w:val="1"/>
      <w:numFmt w:val="bullet"/>
      <w:lvlText w:val="•"/>
      <w:lvlJc w:val="left"/>
      <w:pPr>
        <w:tabs>
          <w:tab w:val="num" w:pos="2880"/>
        </w:tabs>
        <w:ind w:left="2880" w:hanging="360"/>
      </w:pPr>
      <w:rPr>
        <w:rFonts w:ascii="Arial" w:hAnsi="Arial" w:hint="default"/>
      </w:rPr>
    </w:lvl>
    <w:lvl w:ilvl="4" w:tplc="8D9078FC" w:tentative="1">
      <w:start w:val="1"/>
      <w:numFmt w:val="bullet"/>
      <w:lvlText w:val="•"/>
      <w:lvlJc w:val="left"/>
      <w:pPr>
        <w:tabs>
          <w:tab w:val="num" w:pos="3600"/>
        </w:tabs>
        <w:ind w:left="3600" w:hanging="360"/>
      </w:pPr>
      <w:rPr>
        <w:rFonts w:ascii="Arial" w:hAnsi="Arial" w:hint="default"/>
      </w:rPr>
    </w:lvl>
    <w:lvl w:ilvl="5" w:tplc="D44ACC80" w:tentative="1">
      <w:start w:val="1"/>
      <w:numFmt w:val="bullet"/>
      <w:lvlText w:val="•"/>
      <w:lvlJc w:val="left"/>
      <w:pPr>
        <w:tabs>
          <w:tab w:val="num" w:pos="4320"/>
        </w:tabs>
        <w:ind w:left="4320" w:hanging="360"/>
      </w:pPr>
      <w:rPr>
        <w:rFonts w:ascii="Arial" w:hAnsi="Arial" w:hint="default"/>
      </w:rPr>
    </w:lvl>
    <w:lvl w:ilvl="6" w:tplc="047EAB52" w:tentative="1">
      <w:start w:val="1"/>
      <w:numFmt w:val="bullet"/>
      <w:lvlText w:val="•"/>
      <w:lvlJc w:val="left"/>
      <w:pPr>
        <w:tabs>
          <w:tab w:val="num" w:pos="5040"/>
        </w:tabs>
        <w:ind w:left="5040" w:hanging="360"/>
      </w:pPr>
      <w:rPr>
        <w:rFonts w:ascii="Arial" w:hAnsi="Arial" w:hint="default"/>
      </w:rPr>
    </w:lvl>
    <w:lvl w:ilvl="7" w:tplc="EDB6F1EE" w:tentative="1">
      <w:start w:val="1"/>
      <w:numFmt w:val="bullet"/>
      <w:lvlText w:val="•"/>
      <w:lvlJc w:val="left"/>
      <w:pPr>
        <w:tabs>
          <w:tab w:val="num" w:pos="5760"/>
        </w:tabs>
        <w:ind w:left="5760" w:hanging="360"/>
      </w:pPr>
      <w:rPr>
        <w:rFonts w:ascii="Arial" w:hAnsi="Arial" w:hint="default"/>
      </w:rPr>
    </w:lvl>
    <w:lvl w:ilvl="8" w:tplc="C7BAB2FE"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3">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23C4272"/>
    <w:multiLevelType w:val="hybridMultilevel"/>
    <w:tmpl w:val="B1AEDB3A"/>
    <w:lvl w:ilvl="0" w:tplc="FFF4FA3E">
      <w:start w:val="1"/>
      <w:numFmt w:val="bullet"/>
      <w:lvlText w:val="•"/>
      <w:lvlJc w:val="left"/>
      <w:pPr>
        <w:tabs>
          <w:tab w:val="num" w:pos="720"/>
        </w:tabs>
        <w:ind w:left="720" w:hanging="360"/>
      </w:pPr>
      <w:rPr>
        <w:rFonts w:ascii="Arial" w:hAnsi="Arial" w:hint="default"/>
      </w:rPr>
    </w:lvl>
    <w:lvl w:ilvl="1" w:tplc="AF60A05E">
      <w:start w:val="2198"/>
      <w:numFmt w:val="bullet"/>
      <w:lvlText w:val="•"/>
      <w:lvlJc w:val="left"/>
      <w:pPr>
        <w:tabs>
          <w:tab w:val="num" w:pos="1440"/>
        </w:tabs>
        <w:ind w:left="1440" w:hanging="360"/>
      </w:pPr>
      <w:rPr>
        <w:rFonts w:ascii="Arial" w:hAnsi="Arial" w:hint="default"/>
      </w:rPr>
    </w:lvl>
    <w:lvl w:ilvl="2" w:tplc="DDAA53A2">
      <w:start w:val="2198"/>
      <w:numFmt w:val="bullet"/>
      <w:lvlText w:val="•"/>
      <w:lvlJc w:val="left"/>
      <w:pPr>
        <w:tabs>
          <w:tab w:val="num" w:pos="2160"/>
        </w:tabs>
        <w:ind w:left="2160" w:hanging="360"/>
      </w:pPr>
      <w:rPr>
        <w:rFonts w:ascii="Arial" w:hAnsi="Arial" w:hint="default"/>
      </w:rPr>
    </w:lvl>
    <w:lvl w:ilvl="3" w:tplc="EAAA1FC8" w:tentative="1">
      <w:start w:val="1"/>
      <w:numFmt w:val="bullet"/>
      <w:lvlText w:val="•"/>
      <w:lvlJc w:val="left"/>
      <w:pPr>
        <w:tabs>
          <w:tab w:val="num" w:pos="2880"/>
        </w:tabs>
        <w:ind w:left="2880" w:hanging="360"/>
      </w:pPr>
      <w:rPr>
        <w:rFonts w:ascii="Arial" w:hAnsi="Arial" w:hint="default"/>
      </w:rPr>
    </w:lvl>
    <w:lvl w:ilvl="4" w:tplc="90F0CC7A" w:tentative="1">
      <w:start w:val="1"/>
      <w:numFmt w:val="bullet"/>
      <w:lvlText w:val="•"/>
      <w:lvlJc w:val="left"/>
      <w:pPr>
        <w:tabs>
          <w:tab w:val="num" w:pos="3600"/>
        </w:tabs>
        <w:ind w:left="3600" w:hanging="360"/>
      </w:pPr>
      <w:rPr>
        <w:rFonts w:ascii="Arial" w:hAnsi="Arial" w:hint="default"/>
      </w:rPr>
    </w:lvl>
    <w:lvl w:ilvl="5" w:tplc="049C1718" w:tentative="1">
      <w:start w:val="1"/>
      <w:numFmt w:val="bullet"/>
      <w:lvlText w:val="•"/>
      <w:lvlJc w:val="left"/>
      <w:pPr>
        <w:tabs>
          <w:tab w:val="num" w:pos="4320"/>
        </w:tabs>
        <w:ind w:left="4320" w:hanging="360"/>
      </w:pPr>
      <w:rPr>
        <w:rFonts w:ascii="Arial" w:hAnsi="Arial" w:hint="default"/>
      </w:rPr>
    </w:lvl>
    <w:lvl w:ilvl="6" w:tplc="453C6974" w:tentative="1">
      <w:start w:val="1"/>
      <w:numFmt w:val="bullet"/>
      <w:lvlText w:val="•"/>
      <w:lvlJc w:val="left"/>
      <w:pPr>
        <w:tabs>
          <w:tab w:val="num" w:pos="5040"/>
        </w:tabs>
        <w:ind w:left="5040" w:hanging="360"/>
      </w:pPr>
      <w:rPr>
        <w:rFonts w:ascii="Arial" w:hAnsi="Arial" w:hint="default"/>
      </w:rPr>
    </w:lvl>
    <w:lvl w:ilvl="7" w:tplc="FF6C81BE" w:tentative="1">
      <w:start w:val="1"/>
      <w:numFmt w:val="bullet"/>
      <w:lvlText w:val="•"/>
      <w:lvlJc w:val="left"/>
      <w:pPr>
        <w:tabs>
          <w:tab w:val="num" w:pos="5760"/>
        </w:tabs>
        <w:ind w:left="5760" w:hanging="360"/>
      </w:pPr>
      <w:rPr>
        <w:rFonts w:ascii="Arial" w:hAnsi="Arial" w:hint="default"/>
      </w:rPr>
    </w:lvl>
    <w:lvl w:ilvl="8" w:tplc="EEEC5F0C" w:tentative="1">
      <w:start w:val="1"/>
      <w:numFmt w:val="bullet"/>
      <w:lvlText w:val="•"/>
      <w:lvlJc w:val="left"/>
      <w:pPr>
        <w:tabs>
          <w:tab w:val="num" w:pos="6480"/>
        </w:tabs>
        <w:ind w:left="6480" w:hanging="360"/>
      </w:pPr>
      <w:rPr>
        <w:rFonts w:ascii="Arial" w:hAnsi="Arial" w:hint="default"/>
      </w:rPr>
    </w:lvl>
  </w:abstractNum>
  <w:abstractNum w:abstractNumId="16">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99B728F"/>
    <w:multiLevelType w:val="hybridMultilevel"/>
    <w:tmpl w:val="4D0ADEFA"/>
    <w:lvl w:ilvl="0" w:tplc="BC721B4E">
      <w:start w:val="1"/>
      <w:numFmt w:val="bullet"/>
      <w:lvlText w:val="•"/>
      <w:lvlJc w:val="left"/>
      <w:pPr>
        <w:tabs>
          <w:tab w:val="num" w:pos="720"/>
        </w:tabs>
        <w:ind w:left="720" w:hanging="360"/>
      </w:pPr>
      <w:rPr>
        <w:rFonts w:ascii="Arial" w:hAnsi="Arial" w:hint="default"/>
      </w:rPr>
    </w:lvl>
    <w:lvl w:ilvl="1" w:tplc="EF4E3F62" w:tentative="1">
      <w:start w:val="1"/>
      <w:numFmt w:val="bullet"/>
      <w:lvlText w:val="•"/>
      <w:lvlJc w:val="left"/>
      <w:pPr>
        <w:tabs>
          <w:tab w:val="num" w:pos="1440"/>
        </w:tabs>
        <w:ind w:left="1440" w:hanging="360"/>
      </w:pPr>
      <w:rPr>
        <w:rFonts w:ascii="Arial" w:hAnsi="Arial" w:hint="default"/>
      </w:rPr>
    </w:lvl>
    <w:lvl w:ilvl="2" w:tplc="17848AF4" w:tentative="1">
      <w:start w:val="1"/>
      <w:numFmt w:val="bullet"/>
      <w:lvlText w:val="•"/>
      <w:lvlJc w:val="left"/>
      <w:pPr>
        <w:tabs>
          <w:tab w:val="num" w:pos="2160"/>
        </w:tabs>
        <w:ind w:left="2160" w:hanging="360"/>
      </w:pPr>
      <w:rPr>
        <w:rFonts w:ascii="Arial" w:hAnsi="Arial" w:hint="default"/>
      </w:rPr>
    </w:lvl>
    <w:lvl w:ilvl="3" w:tplc="40EE5F9E" w:tentative="1">
      <w:start w:val="1"/>
      <w:numFmt w:val="bullet"/>
      <w:lvlText w:val="•"/>
      <w:lvlJc w:val="left"/>
      <w:pPr>
        <w:tabs>
          <w:tab w:val="num" w:pos="2880"/>
        </w:tabs>
        <w:ind w:left="2880" w:hanging="360"/>
      </w:pPr>
      <w:rPr>
        <w:rFonts w:ascii="Arial" w:hAnsi="Arial" w:hint="default"/>
      </w:rPr>
    </w:lvl>
    <w:lvl w:ilvl="4" w:tplc="85E413A0" w:tentative="1">
      <w:start w:val="1"/>
      <w:numFmt w:val="bullet"/>
      <w:lvlText w:val="•"/>
      <w:lvlJc w:val="left"/>
      <w:pPr>
        <w:tabs>
          <w:tab w:val="num" w:pos="3600"/>
        </w:tabs>
        <w:ind w:left="3600" w:hanging="360"/>
      </w:pPr>
      <w:rPr>
        <w:rFonts w:ascii="Arial" w:hAnsi="Arial" w:hint="default"/>
      </w:rPr>
    </w:lvl>
    <w:lvl w:ilvl="5" w:tplc="334C701A" w:tentative="1">
      <w:start w:val="1"/>
      <w:numFmt w:val="bullet"/>
      <w:lvlText w:val="•"/>
      <w:lvlJc w:val="left"/>
      <w:pPr>
        <w:tabs>
          <w:tab w:val="num" w:pos="4320"/>
        </w:tabs>
        <w:ind w:left="4320" w:hanging="360"/>
      </w:pPr>
      <w:rPr>
        <w:rFonts w:ascii="Arial" w:hAnsi="Arial" w:hint="default"/>
      </w:rPr>
    </w:lvl>
    <w:lvl w:ilvl="6" w:tplc="1E12FA22" w:tentative="1">
      <w:start w:val="1"/>
      <w:numFmt w:val="bullet"/>
      <w:lvlText w:val="•"/>
      <w:lvlJc w:val="left"/>
      <w:pPr>
        <w:tabs>
          <w:tab w:val="num" w:pos="5040"/>
        </w:tabs>
        <w:ind w:left="5040" w:hanging="360"/>
      </w:pPr>
      <w:rPr>
        <w:rFonts w:ascii="Arial" w:hAnsi="Arial" w:hint="default"/>
      </w:rPr>
    </w:lvl>
    <w:lvl w:ilvl="7" w:tplc="8F60BC0C" w:tentative="1">
      <w:start w:val="1"/>
      <w:numFmt w:val="bullet"/>
      <w:lvlText w:val="•"/>
      <w:lvlJc w:val="left"/>
      <w:pPr>
        <w:tabs>
          <w:tab w:val="num" w:pos="5760"/>
        </w:tabs>
        <w:ind w:left="5760" w:hanging="360"/>
      </w:pPr>
      <w:rPr>
        <w:rFonts w:ascii="Arial" w:hAnsi="Arial" w:hint="default"/>
      </w:rPr>
    </w:lvl>
    <w:lvl w:ilvl="8" w:tplc="A2DC7494" w:tentative="1">
      <w:start w:val="1"/>
      <w:numFmt w:val="bullet"/>
      <w:lvlText w:val="•"/>
      <w:lvlJc w:val="left"/>
      <w:pPr>
        <w:tabs>
          <w:tab w:val="num" w:pos="6480"/>
        </w:tabs>
        <w:ind w:left="6480" w:hanging="360"/>
      </w:pPr>
      <w:rPr>
        <w:rFonts w:ascii="Arial" w:hAnsi="Arial"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4"/>
  </w:num>
  <w:num w:numId="4">
    <w:abstractNumId w:val="17"/>
  </w:num>
  <w:num w:numId="5">
    <w:abstractNumId w:val="14"/>
  </w:num>
  <w:num w:numId="6">
    <w:abstractNumId w:val="31"/>
  </w:num>
  <w:num w:numId="7">
    <w:abstractNumId w:val="5"/>
  </w:num>
  <w:num w:numId="8">
    <w:abstractNumId w:val="8"/>
  </w:num>
  <w:num w:numId="9">
    <w:abstractNumId w:val="0"/>
  </w:num>
  <w:num w:numId="10">
    <w:abstractNumId w:val="4"/>
  </w:num>
  <w:num w:numId="11">
    <w:abstractNumId w:val="1"/>
  </w:num>
  <w:num w:numId="12">
    <w:abstractNumId w:val="21"/>
  </w:num>
  <w:num w:numId="13">
    <w:abstractNumId w:val="16"/>
  </w:num>
  <w:num w:numId="14">
    <w:abstractNumId w:val="33"/>
  </w:num>
  <w:num w:numId="15">
    <w:abstractNumId w:val="7"/>
  </w:num>
  <w:num w:numId="16">
    <w:abstractNumId w:val="25"/>
  </w:num>
  <w:num w:numId="17">
    <w:abstractNumId w:val="9"/>
  </w:num>
  <w:num w:numId="18">
    <w:abstractNumId w:val="12"/>
  </w:num>
  <w:num w:numId="19">
    <w:abstractNumId w:val="23"/>
  </w:num>
  <w:num w:numId="20">
    <w:abstractNumId w:val="3"/>
  </w:num>
  <w:num w:numId="21">
    <w:abstractNumId w:val="10"/>
  </w:num>
  <w:num w:numId="22">
    <w:abstractNumId w:val="29"/>
  </w:num>
  <w:num w:numId="23">
    <w:abstractNumId w:val="20"/>
  </w:num>
  <w:num w:numId="24">
    <w:abstractNumId w:val="28"/>
  </w:num>
  <w:num w:numId="25">
    <w:abstractNumId w:val="30"/>
  </w:num>
  <w:num w:numId="26">
    <w:abstractNumId w:val="22"/>
  </w:num>
  <w:num w:numId="27">
    <w:abstractNumId w:val="26"/>
  </w:num>
  <w:num w:numId="28">
    <w:abstractNumId w:val="22"/>
  </w:num>
  <w:num w:numId="29">
    <w:abstractNumId w:val="11"/>
  </w:num>
  <w:num w:numId="30">
    <w:abstractNumId w:val="27"/>
  </w:num>
  <w:num w:numId="31">
    <w:abstractNumId w:val="13"/>
  </w:num>
  <w:num w:numId="32">
    <w:abstractNumId w:val="32"/>
  </w:num>
  <w:num w:numId="33">
    <w:abstractNumId w:val="2"/>
  </w:num>
  <w:num w:numId="34">
    <w:abstractNumId w:val="18"/>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8D5"/>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3ED"/>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97450"/>
    <w:rsid w:val="000A0BFE"/>
    <w:rsid w:val="000A2ACF"/>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1DB"/>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25C1"/>
    <w:rsid w:val="00213204"/>
    <w:rsid w:val="00215BB5"/>
    <w:rsid w:val="002164FF"/>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45B"/>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474CF"/>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508"/>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25E"/>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01"/>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090C"/>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51"/>
    <w:rsid w:val="00465ACD"/>
    <w:rsid w:val="004665CA"/>
    <w:rsid w:val="004670FB"/>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046"/>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444F"/>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558"/>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1E3"/>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483"/>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6786"/>
    <w:rsid w:val="00687298"/>
    <w:rsid w:val="00691494"/>
    <w:rsid w:val="00691E11"/>
    <w:rsid w:val="00692182"/>
    <w:rsid w:val="006929D8"/>
    <w:rsid w:val="0069396F"/>
    <w:rsid w:val="00694D76"/>
    <w:rsid w:val="0069528E"/>
    <w:rsid w:val="006955BA"/>
    <w:rsid w:val="00695808"/>
    <w:rsid w:val="00696FFF"/>
    <w:rsid w:val="00697DFD"/>
    <w:rsid w:val="006A0118"/>
    <w:rsid w:val="006A0B94"/>
    <w:rsid w:val="006A0CF2"/>
    <w:rsid w:val="006A118C"/>
    <w:rsid w:val="006A1E6B"/>
    <w:rsid w:val="006A2283"/>
    <w:rsid w:val="006A2297"/>
    <w:rsid w:val="006A29DB"/>
    <w:rsid w:val="006A3683"/>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78"/>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3C65"/>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279"/>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0113"/>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27D0C"/>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A75"/>
    <w:rsid w:val="00843B52"/>
    <w:rsid w:val="00843BC3"/>
    <w:rsid w:val="00843DEB"/>
    <w:rsid w:val="00844084"/>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4D8F"/>
    <w:rsid w:val="0085642E"/>
    <w:rsid w:val="00856CC2"/>
    <w:rsid w:val="00857379"/>
    <w:rsid w:val="00857A88"/>
    <w:rsid w:val="0086037A"/>
    <w:rsid w:val="00860D88"/>
    <w:rsid w:val="008611FE"/>
    <w:rsid w:val="00862077"/>
    <w:rsid w:val="008626E7"/>
    <w:rsid w:val="008637E3"/>
    <w:rsid w:val="0086388E"/>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0219"/>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8F7EAA"/>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13D"/>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2E"/>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799"/>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450"/>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27F37"/>
    <w:rsid w:val="00A301E4"/>
    <w:rsid w:val="00A31DAB"/>
    <w:rsid w:val="00A31E75"/>
    <w:rsid w:val="00A3263D"/>
    <w:rsid w:val="00A352EB"/>
    <w:rsid w:val="00A36147"/>
    <w:rsid w:val="00A37644"/>
    <w:rsid w:val="00A37AD9"/>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5FE"/>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3695"/>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0A11"/>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4874"/>
    <w:rsid w:val="00B36A09"/>
    <w:rsid w:val="00B36A56"/>
    <w:rsid w:val="00B36AB6"/>
    <w:rsid w:val="00B36BBB"/>
    <w:rsid w:val="00B36D43"/>
    <w:rsid w:val="00B37137"/>
    <w:rsid w:val="00B37A2F"/>
    <w:rsid w:val="00B37A48"/>
    <w:rsid w:val="00B4033C"/>
    <w:rsid w:val="00B40514"/>
    <w:rsid w:val="00B4084E"/>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6A9"/>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321"/>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94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BF7F98"/>
    <w:rsid w:val="00C00202"/>
    <w:rsid w:val="00C004C0"/>
    <w:rsid w:val="00C0069C"/>
    <w:rsid w:val="00C00F7B"/>
    <w:rsid w:val="00C0231B"/>
    <w:rsid w:val="00C02FC5"/>
    <w:rsid w:val="00C0471B"/>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604"/>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BAD"/>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6B6"/>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26A8"/>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28"/>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6808"/>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0B1"/>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1B57"/>
    <w:rsid w:val="00F12916"/>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A12"/>
    <w:rsid w:val="00F53D53"/>
    <w:rsid w:val="00F544EB"/>
    <w:rsid w:val="00F54759"/>
    <w:rsid w:val="00F5563B"/>
    <w:rsid w:val="00F55691"/>
    <w:rsid w:val="00F55759"/>
    <w:rsid w:val="00F56184"/>
    <w:rsid w:val="00F56300"/>
    <w:rsid w:val="00F563C4"/>
    <w:rsid w:val="00F57B8B"/>
    <w:rsid w:val="00F610F5"/>
    <w:rsid w:val="00F613C5"/>
    <w:rsid w:val="00F61EA0"/>
    <w:rsid w:val="00F63DD6"/>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1D7B"/>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433"/>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6600401">
      <w:bodyDiv w:val="1"/>
      <w:marLeft w:val="0"/>
      <w:marRight w:val="0"/>
      <w:marTop w:val="0"/>
      <w:marBottom w:val="0"/>
      <w:divBdr>
        <w:top w:val="none" w:sz="0" w:space="0" w:color="auto"/>
        <w:left w:val="none" w:sz="0" w:space="0" w:color="auto"/>
        <w:bottom w:val="none" w:sz="0" w:space="0" w:color="auto"/>
        <w:right w:val="none" w:sz="0" w:space="0" w:color="auto"/>
      </w:divBdr>
      <w:divsChild>
        <w:div w:id="470905878">
          <w:marLeft w:val="360"/>
          <w:marRight w:val="0"/>
          <w:marTop w:val="200"/>
          <w:marBottom w:val="0"/>
          <w:divBdr>
            <w:top w:val="none" w:sz="0" w:space="0" w:color="auto"/>
            <w:left w:val="none" w:sz="0" w:space="0" w:color="auto"/>
            <w:bottom w:val="none" w:sz="0" w:space="0" w:color="auto"/>
            <w:right w:val="none" w:sz="0" w:space="0" w:color="auto"/>
          </w:divBdr>
        </w:div>
        <w:div w:id="19938116">
          <w:marLeft w:val="360"/>
          <w:marRight w:val="0"/>
          <w:marTop w:val="200"/>
          <w:marBottom w:val="0"/>
          <w:divBdr>
            <w:top w:val="none" w:sz="0" w:space="0" w:color="auto"/>
            <w:left w:val="none" w:sz="0" w:space="0" w:color="auto"/>
            <w:bottom w:val="none" w:sz="0" w:space="0" w:color="auto"/>
            <w:right w:val="none" w:sz="0" w:space="0" w:color="auto"/>
          </w:divBdr>
        </w:div>
      </w:divsChild>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2887699">
      <w:bodyDiv w:val="1"/>
      <w:marLeft w:val="0"/>
      <w:marRight w:val="0"/>
      <w:marTop w:val="0"/>
      <w:marBottom w:val="0"/>
      <w:divBdr>
        <w:top w:val="none" w:sz="0" w:space="0" w:color="auto"/>
        <w:left w:val="none" w:sz="0" w:space="0" w:color="auto"/>
        <w:bottom w:val="none" w:sz="0" w:space="0" w:color="auto"/>
        <w:right w:val="none" w:sz="0" w:space="0" w:color="auto"/>
      </w:divBdr>
      <w:divsChild>
        <w:div w:id="1215891699">
          <w:marLeft w:val="360"/>
          <w:marRight w:val="0"/>
          <w:marTop w:val="200"/>
          <w:marBottom w:val="0"/>
          <w:divBdr>
            <w:top w:val="none" w:sz="0" w:space="0" w:color="auto"/>
            <w:left w:val="none" w:sz="0" w:space="0" w:color="auto"/>
            <w:bottom w:val="none" w:sz="0" w:space="0" w:color="auto"/>
            <w:right w:val="none" w:sz="0" w:space="0" w:color="auto"/>
          </w:divBdr>
        </w:div>
        <w:div w:id="1914121983">
          <w:marLeft w:val="1080"/>
          <w:marRight w:val="0"/>
          <w:marTop w:val="100"/>
          <w:marBottom w:val="0"/>
          <w:divBdr>
            <w:top w:val="none" w:sz="0" w:space="0" w:color="auto"/>
            <w:left w:val="none" w:sz="0" w:space="0" w:color="auto"/>
            <w:bottom w:val="none" w:sz="0" w:space="0" w:color="auto"/>
            <w:right w:val="none" w:sz="0" w:space="0" w:color="auto"/>
          </w:divBdr>
        </w:div>
        <w:div w:id="441385084">
          <w:marLeft w:val="1080"/>
          <w:marRight w:val="0"/>
          <w:marTop w:val="100"/>
          <w:marBottom w:val="0"/>
          <w:divBdr>
            <w:top w:val="none" w:sz="0" w:space="0" w:color="auto"/>
            <w:left w:val="none" w:sz="0" w:space="0" w:color="auto"/>
            <w:bottom w:val="none" w:sz="0" w:space="0" w:color="auto"/>
            <w:right w:val="none" w:sz="0" w:space="0" w:color="auto"/>
          </w:divBdr>
        </w:div>
        <w:div w:id="569266372">
          <w:marLeft w:val="360"/>
          <w:marRight w:val="0"/>
          <w:marTop w:val="200"/>
          <w:marBottom w:val="0"/>
          <w:divBdr>
            <w:top w:val="none" w:sz="0" w:space="0" w:color="auto"/>
            <w:left w:val="none" w:sz="0" w:space="0" w:color="auto"/>
            <w:bottom w:val="none" w:sz="0" w:space="0" w:color="auto"/>
            <w:right w:val="none" w:sz="0" w:space="0" w:color="auto"/>
          </w:divBdr>
        </w:div>
        <w:div w:id="462776705">
          <w:marLeft w:val="1080"/>
          <w:marRight w:val="0"/>
          <w:marTop w:val="100"/>
          <w:marBottom w:val="0"/>
          <w:divBdr>
            <w:top w:val="none" w:sz="0" w:space="0" w:color="auto"/>
            <w:left w:val="none" w:sz="0" w:space="0" w:color="auto"/>
            <w:bottom w:val="none" w:sz="0" w:space="0" w:color="auto"/>
            <w:right w:val="none" w:sz="0" w:space="0" w:color="auto"/>
          </w:divBdr>
        </w:div>
        <w:div w:id="1359357096">
          <w:marLeft w:val="1080"/>
          <w:marRight w:val="0"/>
          <w:marTop w:val="100"/>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06325312">
      <w:bodyDiv w:val="1"/>
      <w:marLeft w:val="0"/>
      <w:marRight w:val="0"/>
      <w:marTop w:val="0"/>
      <w:marBottom w:val="0"/>
      <w:divBdr>
        <w:top w:val="none" w:sz="0" w:space="0" w:color="auto"/>
        <w:left w:val="none" w:sz="0" w:space="0" w:color="auto"/>
        <w:bottom w:val="none" w:sz="0" w:space="0" w:color="auto"/>
        <w:right w:val="none" w:sz="0" w:space="0" w:color="auto"/>
      </w:divBdr>
      <w:divsChild>
        <w:div w:id="2066559074">
          <w:marLeft w:val="360"/>
          <w:marRight w:val="0"/>
          <w:marTop w:val="200"/>
          <w:marBottom w:val="0"/>
          <w:divBdr>
            <w:top w:val="none" w:sz="0" w:space="0" w:color="auto"/>
            <w:left w:val="none" w:sz="0" w:space="0" w:color="auto"/>
            <w:bottom w:val="none" w:sz="0" w:space="0" w:color="auto"/>
            <w:right w:val="none" w:sz="0" w:space="0" w:color="auto"/>
          </w:divBdr>
        </w:div>
        <w:div w:id="820585699">
          <w:marLeft w:val="360"/>
          <w:marRight w:val="0"/>
          <w:marTop w:val="200"/>
          <w:marBottom w:val="0"/>
          <w:divBdr>
            <w:top w:val="none" w:sz="0" w:space="0" w:color="auto"/>
            <w:left w:val="none" w:sz="0" w:space="0" w:color="auto"/>
            <w:bottom w:val="none" w:sz="0" w:space="0" w:color="auto"/>
            <w:right w:val="none" w:sz="0" w:space="0" w:color="auto"/>
          </w:divBdr>
        </w:div>
        <w:div w:id="1534614113">
          <w:marLeft w:val="360"/>
          <w:marRight w:val="0"/>
          <w:marTop w:val="200"/>
          <w:marBottom w:val="0"/>
          <w:divBdr>
            <w:top w:val="none" w:sz="0" w:space="0" w:color="auto"/>
            <w:left w:val="none" w:sz="0" w:space="0" w:color="auto"/>
            <w:bottom w:val="none" w:sz="0" w:space="0" w:color="auto"/>
            <w:right w:val="none" w:sz="0" w:space="0" w:color="auto"/>
          </w:divBdr>
        </w:div>
        <w:div w:id="657659089">
          <w:marLeft w:val="1080"/>
          <w:marRight w:val="0"/>
          <w:marTop w:val="100"/>
          <w:marBottom w:val="0"/>
          <w:divBdr>
            <w:top w:val="none" w:sz="0" w:space="0" w:color="auto"/>
            <w:left w:val="none" w:sz="0" w:space="0" w:color="auto"/>
            <w:bottom w:val="none" w:sz="0" w:space="0" w:color="auto"/>
            <w:right w:val="none" w:sz="0" w:space="0" w:color="auto"/>
          </w:divBdr>
        </w:div>
        <w:div w:id="1667322555">
          <w:marLeft w:val="180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663E1-5080-477D-9F7D-AE247117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2021-05-10T10:35:00Z</dcterms:created>
  <dcterms:modified xsi:type="dcterms:W3CDTF">2021-08-06T06:23:00Z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